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2022年度山东省优秀青年科学基金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项目（海外）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各市科技局，各高等院校、科研机构，各有关单位：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落实科教强鲁人才兴鲁战略，聚焦高水平大学（学科）、重大科技创新平台、新型研发机构建设，实行更加灵活开放的人才政策，加快引进我省急需紧缺的海外优秀青年人才，决定启动2022年山东省优秀青年科学基金项目（海外）申报工作。现将有关事项通知如下：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3" w:firstLineChars="200"/>
        <w:rPr>
          <w:rStyle w:val="5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一、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项目定位</w:t>
      </w:r>
    </w:p>
    <w:p>
      <w:pPr>
        <w:keepNext w:val="0"/>
        <w:keepLines w:val="0"/>
        <w:widowControl/>
        <w:suppressLineNumbers w:val="0"/>
        <w:ind w:firstLine="76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kern w:val="0"/>
          <w:sz w:val="32"/>
          <w:szCs w:val="32"/>
          <w:shd w:val="clear" w:color="auto" w:fill="FFFFFF"/>
          <w:lang w:val="en-US" w:eastAsia="zh-CN" w:bidi="ar"/>
        </w:rPr>
        <w:t>山东省海外优青项目旨在吸引和鼓励在自然科学、工程技术等方面已取得较好成绩的海外优秀青年学者（含非华裔外籍人才）来鲁工作，自主选择研究方向开展创新性研究，培养一批具有国际竞争力的青年科技人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资助模式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资助强度：60万元。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资助期限：3年。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三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申请人条件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1.申请人应当具备以下条件：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（1）遵守中华人民共和国法律法规，具有良好的科学道德，取得的科研或技术等成果产权清晰，自觉践行新时代科学家精神；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（2）年龄不超过40周岁（1981年7月1日以后出生），女性可放宽至42周岁（1979年7月1日以后出生）；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（3）具有博士学位；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（4）研究方向主要为自然科学、工程技术等；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（5）一般应在海外高校、科研机构、企业研发机构获得正式教学或者科研职位，且具有连续24个月以上工作经历；在海外取得博士学位且业绩特别突出的，可适当放宽工作年限要求；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（6）取得同行专家认可的科研或技术等成果，且具有成为该领域学术带头人或领军人才的发展潜力；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（7）申请人尚未全职来鲁工作，或者2021年1月1日以后来鲁工作；获资助通知后须辞去海外工作或在海外无工作，全职来鲁工作不少于3年；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（8）申请人依托单位须为山东省行政区划范围内的高等院校、科研机构和省级备案的新型研发机构。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2.限项要求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根据《省科技计划限项申报规定》，有2项以上（含2项）在研各类省科技计划项目的负责人不得牵头申报。已承担省自然科学基金优秀青年基金、杰出青年基金项目的项目负责人不得申报。当年正在申请其他省级科技计划项目的不得申报，其中，年龄不超过35周岁，毕业于软科世界大学学术排名前200位高校、自然指数前100位高校和科研机构（按最新版本）的博士，在《关于转发科技部等部门&lt;加强“从0到1”基础研究工作方案&gt;的通知》发布之日后（2020年8月12日）首次全职来鲁创新创业，申请“直接给予”申报方式的除外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四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Style w:val="5"/>
          <w:rFonts w:hint="eastAsia" w:ascii="仿宋_GB2312" w:hAnsi="仿宋_GB2312" w:eastAsia="仿宋_GB2312" w:cs="仿宋_GB2312"/>
          <w:sz w:val="32"/>
          <w:szCs w:val="32"/>
        </w:rPr>
        <w:t>申请方式及时间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1.符合条件的申请人，可按照申报通知要求，与依托单位签订工作合同或者意向性协议，登陆山东省科技云平台（http://cloud.kjt.shandong.gov.cn/）在线填报。依托单位组织申报人选认真填报申报系统，确保申报信息填写完整准确、不夸大、不虚报，附件及证明材料齐全、真实、有效。对于提供虚假材料的单位和申报人选，一经查实，取消该单位和人选当年申报资格，列入黑名单，并予以通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2.山东省海外优青项目实行常态化申报、定期评审。2022年拟组织两批次评审，第一批网上申报截止时间为2022年5月30日17:00；第二批网上申报截止时间为2022年9月30日17:00。项目实行科研经费“包干制”，申请人无需编制经费预算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3.山东省海外优青项目实行无纸化申请方式，申请人在线提交电子申请书及附件、公正性承诺书等材料至依托单位，由依托单位审核后提交至各市科技局，各市科技局推荐至省科技厅，其中省属单位、中央驻鲁单位直接推荐至省科技厅。依托单位应认真组织申请工作，并保证申请材料的真实性、完整性及合规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76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30"/>
          <w:sz w:val="32"/>
          <w:szCs w:val="32"/>
          <w:shd w:val="clear" w:color="auto" w:fill="FFFFFF"/>
        </w:rPr>
        <w:t>4.未尽事宜由省科技厅负责解释。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Style w:val="5"/>
          <w:color w:val="auto"/>
        </w:rPr>
      </w:pP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C937FD"/>
    <w:rsid w:val="3EAB0813"/>
    <w:rsid w:val="3FBDE805"/>
    <w:rsid w:val="BFEF70ED"/>
    <w:rsid w:val="CEB365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1344</Words>
  <Characters>1429</Characters>
  <Lines>0</Lines>
  <Paragraphs>0</Paragraphs>
  <TotalTime>8.33333333333333</TotalTime>
  <ScaleCrop>false</ScaleCrop>
  <LinksUpToDate>false</LinksUpToDate>
  <CharactersWithSpaces>1429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Ccddddx</cp:lastModifiedBy>
  <dcterms:modified xsi:type="dcterms:W3CDTF">2022-07-05T06:23:45Z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0257827733F54B658A83AA7291DCE29B</vt:lpwstr>
  </property>
</Properties>
</file>