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烟台市重大科技创新工程项目指南建议信息表（参考模板）</w:t>
      </w:r>
    </w:p>
    <w:p>
      <w:pPr>
        <w:pStyle w:val="2"/>
      </w:pPr>
    </w:p>
    <w:tbl>
      <w:tblPr>
        <w:tblStyle w:val="7"/>
        <w:tblW w:w="10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263"/>
        <w:gridCol w:w="1165"/>
        <w:gridCol w:w="1499"/>
        <w:gridCol w:w="1179"/>
        <w:gridCol w:w="950"/>
        <w:gridCol w:w="228"/>
        <w:gridCol w:w="572"/>
        <w:gridCol w:w="1271"/>
        <w:gridCol w:w="519"/>
        <w:gridCol w:w="2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8312" w:type="dxa"/>
            <w:gridSpan w:val="8"/>
            <w:vAlign w:val="center"/>
          </w:tcPr>
          <w:p>
            <w:pPr>
              <w:spacing w:line="560" w:lineRule="exact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8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产业领域</w:t>
            </w:r>
          </w:p>
        </w:tc>
        <w:tc>
          <w:tcPr>
            <w:tcW w:w="8312" w:type="dxa"/>
            <w:gridSpan w:val="8"/>
            <w:vAlign w:val="center"/>
          </w:tcPr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绿色石化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有色及贵金属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汽车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高端装备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电子信息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食品精深加工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生物医药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清洁能源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航空航天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 xml:space="preserve">   </w:t>
            </w:r>
          </w:p>
          <w:p>
            <w:pPr>
              <w:snapToGrid w:val="0"/>
              <w:rPr>
                <w:rFonts w:ascii="仿宋_GB2312" w:hAnsi="仿宋_GB2312" w:eastAsia="仿宋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>(填写具体产业领域)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</w:rPr>
              <w:t>(仅选择一个领域)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产业链</w:t>
            </w:r>
          </w:p>
        </w:tc>
        <w:tc>
          <w:tcPr>
            <w:tcW w:w="8312" w:type="dxa"/>
            <w:gridSpan w:val="8"/>
            <w:vAlign w:val="center"/>
          </w:tcPr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石化及化工新材料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汽车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海洋工程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黄金精深加工  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食品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葡萄酒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消费电子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生物医药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光电及磁性材料</w:t>
            </w:r>
          </w:p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清洁能源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航空航天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绿色建筑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工业互联网生态</w:t>
            </w:r>
          </w:p>
          <w:p>
            <w:pPr>
              <w:snapToGrid w:val="0"/>
              <w:rPr>
                <w:rFonts w:hint="default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现代物流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工业设计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文化旅游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重点领域</w:t>
            </w:r>
          </w:p>
        </w:tc>
        <w:tc>
          <w:tcPr>
            <w:tcW w:w="8312" w:type="dxa"/>
            <w:gridSpan w:val="8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细分方向</w:t>
            </w:r>
          </w:p>
        </w:tc>
        <w:tc>
          <w:tcPr>
            <w:tcW w:w="8312" w:type="dxa"/>
            <w:gridSpan w:val="8"/>
            <w:vAlign w:val="center"/>
          </w:tcPr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default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  <w:highlight w:val="none"/>
                <w:lang w:val="en-US" w:eastAsia="zh-CN"/>
              </w:rPr>
              <w:t>技术攻关方向（可多选）</w:t>
            </w:r>
          </w:p>
        </w:tc>
        <w:tc>
          <w:tcPr>
            <w:tcW w:w="8312" w:type="dxa"/>
            <w:gridSpan w:val="8"/>
            <w:vAlign w:val="center"/>
          </w:tcPr>
          <w:p>
            <w:pPr>
              <w:snapToGrid w:val="0"/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产业分类</w:t>
            </w:r>
          </w:p>
        </w:tc>
        <w:tc>
          <w:tcPr>
            <w:tcW w:w="8312" w:type="dxa"/>
            <w:gridSpan w:val="8"/>
            <w:shd w:val="clear" w:color="auto" w:fill="auto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传统产业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新兴产业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>未来产业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3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类别</w:t>
            </w:r>
          </w:p>
        </w:tc>
        <w:tc>
          <w:tcPr>
            <w:tcW w:w="8312" w:type="dxa"/>
            <w:gridSpan w:val="8"/>
            <w:vAlign w:val="center"/>
          </w:tcPr>
          <w:p>
            <w:pPr>
              <w:snapToGrid w:val="0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</w:rPr>
              <w:t>0-1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颠覆性技术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“卡脖子”技术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国产化替代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技术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    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32"/>
                <w:szCs w:val="32"/>
                <w:highlight w:val="none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 xml:space="preserve">变革性技术迭代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基础前沿交叉技术</w:t>
            </w:r>
            <w:r>
              <w:rPr>
                <w:rFonts w:hint="eastAsia" w:ascii="仿宋" w:hAnsi="仿宋" w:eastAsia="仿宋" w:cs="宋体"/>
                <w:color w:val="000000"/>
                <w:kern w:val="0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(仅选择一</w:t>
            </w:r>
            <w:r>
              <w:rPr>
                <w:rFonts w:hint="eastAsia" w:ascii="仿宋_GB2312" w:hAnsi="仿宋_GB2312" w:cs="仿宋_GB2312"/>
                <w:sz w:val="28"/>
                <w:szCs w:val="28"/>
                <w:highlight w:val="none"/>
                <w:lang w:val="en-US" w:eastAsia="zh-CN"/>
              </w:rPr>
              <w:t>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2" w:hRule="atLeast"/>
          <w:jc w:val="center"/>
        </w:trPr>
        <w:tc>
          <w:tcPr>
            <w:tcW w:w="609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指南建议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概述</w:t>
            </w: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实施必要性</w:t>
            </w:r>
          </w:p>
        </w:tc>
        <w:tc>
          <w:tcPr>
            <w:tcW w:w="8312" w:type="dxa"/>
            <w:gridSpan w:val="8"/>
          </w:tcPr>
          <w:p>
            <w:pPr>
              <w:snapToGrid w:val="0"/>
              <w:rPr>
                <w:rFonts w:ascii="楷体" w:hAnsi="楷体" w:eastAsia="楷体" w:cs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简要说明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指南建议方向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实施的必要性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提出的政策依据，研究意义和迫切性等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字以内）</w:t>
            </w:r>
          </w:p>
          <w:p>
            <w:pPr>
              <w:snapToGrid w:val="0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left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拟突破的重大技术、研发的重大产品和装置</w:t>
            </w:r>
          </w:p>
        </w:tc>
        <w:tc>
          <w:tcPr>
            <w:tcW w:w="8312" w:type="dxa"/>
            <w:gridSpan w:val="8"/>
          </w:tcPr>
          <w:p>
            <w:pPr>
              <w:snapToGrid w:val="0"/>
              <w:rPr>
                <w:rFonts w:ascii="楷体" w:hAnsi="楷体" w:eastAsia="楷体" w:cs="楷体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字以内）</w:t>
            </w:r>
          </w:p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应用前景（应用场景，预期规模等）</w:t>
            </w:r>
          </w:p>
        </w:tc>
        <w:tc>
          <w:tcPr>
            <w:tcW w:w="8312" w:type="dxa"/>
            <w:gridSpan w:val="8"/>
          </w:tcPr>
          <w:p>
            <w:pPr>
              <w:snapToGrid w:val="0"/>
              <w:rPr>
                <w:rFonts w:hint="eastAsia" w:ascii="黑体" w:hAnsi="黑体" w:eastAsia="黑体" w:cs="黑体"/>
                <w:b/>
                <w:bCs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609" w:type="dxa"/>
            <w:vMerge w:val="continue"/>
            <w:vAlign w:val="center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</w:p>
        </w:tc>
        <w:tc>
          <w:tcPr>
            <w:tcW w:w="142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textAlignment w:val="auto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对产业发展的贡献</w:t>
            </w:r>
          </w:p>
        </w:tc>
        <w:tc>
          <w:tcPr>
            <w:tcW w:w="8312" w:type="dxa"/>
            <w:gridSpan w:val="8"/>
          </w:tcPr>
          <w:p>
            <w:pPr>
              <w:snapToGrid w:val="0"/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（1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50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0349" w:type="dxa"/>
            <w:gridSpan w:val="11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关键科学问题及技术清单（不超过5项）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  <w:jc w:val="center"/>
        </w:trPr>
        <w:tc>
          <w:tcPr>
            <w:tcW w:w="872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序号</w:t>
            </w:r>
          </w:p>
        </w:tc>
        <w:tc>
          <w:tcPr>
            <w:tcW w:w="5593" w:type="dxa"/>
            <w:gridSpan w:val="6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科学问题/关键技术</w:t>
            </w:r>
          </w:p>
        </w:tc>
        <w:tc>
          <w:tcPr>
            <w:tcW w:w="3884" w:type="dxa"/>
            <w:gridSpan w:val="3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技术成熟度等级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  <w:jc w:val="center"/>
        </w:trPr>
        <w:tc>
          <w:tcPr>
            <w:tcW w:w="872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5593" w:type="dxa"/>
            <w:gridSpan w:val="6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  <w:highlight w:val="none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当前自评等级</w:t>
            </w:r>
          </w:p>
        </w:tc>
        <w:tc>
          <w:tcPr>
            <w:tcW w:w="2094" w:type="dxa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实施预期等级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1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94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2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94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3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94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4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94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72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highlight w:val="none"/>
              </w:rPr>
              <w:t>5</w:t>
            </w:r>
          </w:p>
        </w:tc>
        <w:tc>
          <w:tcPr>
            <w:tcW w:w="5593" w:type="dxa"/>
            <w:gridSpan w:val="6"/>
            <w:vAlign w:val="center"/>
          </w:tcPr>
          <w:p>
            <w:pPr>
              <w:snapToGrid w:val="0"/>
              <w:jc w:val="left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1790" w:type="dxa"/>
            <w:gridSpan w:val="2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2094" w:type="dxa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0349" w:type="dxa"/>
            <w:gridSpan w:val="11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预期成果清单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成果名称</w:t>
            </w: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类型</w:t>
            </w: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技术、性能、质量等指标情况</w:t>
            </w: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国际国内对标情况</w:t>
            </w: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highlight w:val="none"/>
              </w:rPr>
              <w:t>交示件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499" w:type="dxa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071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1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hint="default" w:ascii="仿宋_GB2312" w:hAnsi="仿宋_GB2312" w:eastAsia="仿宋_GB2312" w:cs="仿宋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任务实施需求</w:t>
            </w:r>
          </w:p>
        </w:tc>
        <w:tc>
          <w:tcPr>
            <w:tcW w:w="3856" w:type="dxa"/>
            <w:gridSpan w:val="4"/>
            <w:vAlign w:val="center"/>
          </w:tcPr>
          <w:p>
            <w:pPr>
              <w:tabs>
                <w:tab w:val="left" w:pos="4154"/>
              </w:tabs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任务实施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总投入</w:t>
            </w:r>
          </w:p>
        </w:tc>
        <w:tc>
          <w:tcPr>
            <w:tcW w:w="44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仿宋_GB2312" w:hAnsi="仿宋_GB2312" w:eastAsia="仿宋_GB2312" w:cs="仿宋_GB2312"/>
                <w:sz w:val="24"/>
                <w:highlight w:val="none"/>
              </w:rPr>
            </w:pPr>
          </w:p>
        </w:tc>
        <w:tc>
          <w:tcPr>
            <w:tcW w:w="38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市</w:t>
            </w: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财政资金支持强度建议</w:t>
            </w:r>
          </w:p>
        </w:tc>
        <w:tc>
          <w:tcPr>
            <w:tcW w:w="4456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XXXX万元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37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指南</w:t>
            </w:r>
          </w:p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建议来源</w:t>
            </w:r>
          </w:p>
        </w:tc>
        <w:tc>
          <w:tcPr>
            <w:tcW w:w="2678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</w:rPr>
              <w:t>建议单位</w:t>
            </w:r>
          </w:p>
        </w:tc>
        <w:tc>
          <w:tcPr>
            <w:tcW w:w="5634" w:type="dxa"/>
            <w:gridSpan w:val="6"/>
            <w:vAlign w:val="center"/>
          </w:tcPr>
          <w:p>
            <w:pPr>
              <w:snapToGrid w:val="0"/>
              <w:jc w:val="left"/>
              <w:rPr>
                <w:rFonts w:hint="default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ascii="黑体" w:hAnsi="黑体" w:eastAsia="黑体" w:cs="黑体"/>
                <w:sz w:val="28"/>
                <w:szCs w:val="28"/>
                <w:highlight w:val="none"/>
              </w:rPr>
            </w:pPr>
          </w:p>
        </w:tc>
        <w:tc>
          <w:tcPr>
            <w:tcW w:w="2678" w:type="dxa"/>
            <w:gridSpan w:val="2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联系人</w:t>
            </w:r>
          </w:p>
        </w:tc>
        <w:tc>
          <w:tcPr>
            <w:tcW w:w="5634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default" w:ascii="Times New Roman" w:hAnsi="Times New Roman" w:eastAsia="仿宋_GB2312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宋体"/>
                <w:b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2037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2678" w:type="dxa"/>
            <w:gridSpan w:val="2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5634" w:type="dxa"/>
            <w:gridSpan w:val="6"/>
            <w:vAlign w:val="center"/>
          </w:tcPr>
          <w:p>
            <w:pPr>
              <w:keepNext/>
              <w:keepLines/>
              <w:widowControl w:val="0"/>
              <w:jc w:val="both"/>
              <w:outlineLvl w:val="2"/>
              <w:rPr>
                <w:rFonts w:hint="default" w:ascii="仿宋" w:hAnsi="仿宋" w:eastAsia="仿宋_GB2312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cs="宋体"/>
                <w:b/>
                <w:bCs/>
                <w:color w:val="000000"/>
                <w:kern w:val="0"/>
                <w:sz w:val="28"/>
                <w:szCs w:val="28"/>
                <w:highlight w:val="none"/>
                <w:lang w:val="en-US" w:eastAsia="zh-CN" w:bidi="ar-SA"/>
              </w:rPr>
              <w:t>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0" w:hRule="atLeast"/>
          <w:jc w:val="center"/>
        </w:trPr>
        <w:tc>
          <w:tcPr>
            <w:tcW w:w="2037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default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highlight w:val="none"/>
                <w:lang w:val="en-US" w:eastAsia="zh-CN"/>
              </w:rPr>
              <w:t>可行性分析</w:t>
            </w:r>
          </w:p>
        </w:tc>
        <w:tc>
          <w:tcPr>
            <w:tcW w:w="8312" w:type="dxa"/>
            <w:gridSpan w:val="8"/>
            <w:vAlign w:val="center"/>
          </w:tcPr>
          <w:p>
            <w:pPr>
              <w:snapToGrid w:val="0"/>
              <w:jc w:val="left"/>
              <w:rPr>
                <w:rFonts w:hint="default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我市相关领域的研究现状和产业基础，国内相关领域的优势单位、团队等（300字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</w:rPr>
              <w:t>以内</w:t>
            </w:r>
            <w:r>
              <w:rPr>
                <w:rFonts w:hint="eastAsia" w:ascii="楷体" w:hAnsi="楷体" w:eastAsia="楷体" w:cs="楷体"/>
                <w:sz w:val="22"/>
                <w:szCs w:val="22"/>
                <w:highlight w:val="none"/>
                <w:lang w:val="en-US" w:eastAsia="zh-CN"/>
              </w:rPr>
              <w:t>）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eastAsia="仿宋_GB2312"/>
          <w:highlight w:val="none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41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</w:pPr>
    <w:r>
      <w:rPr>
        <w:rFonts w:ascii="Times New Roman" w:hAnsi="Times New Roman" w:eastAsia="仿宋" w:cs="Times New Roman"/>
        <w:kern w:val="2"/>
        <w:sz w:val="18"/>
        <w:szCs w:val="24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28"/>
                              <w:szCs w:val="28"/>
                              <w:lang w:val="en-US" w:eastAsia="zh-CN"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28"/>
                        <w:szCs w:val="28"/>
                        <w:lang w:val="en-US" w:eastAsia="zh-CN"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ViY2JkMjU3NGYzZTEwMzZmMGFkZWViYmNkYWU3NDIifQ=="/>
  </w:docVars>
  <w:rsids>
    <w:rsidRoot w:val="4D8F64C5"/>
    <w:rsid w:val="00160C4D"/>
    <w:rsid w:val="002C4232"/>
    <w:rsid w:val="0034750D"/>
    <w:rsid w:val="00361B2A"/>
    <w:rsid w:val="003E28B9"/>
    <w:rsid w:val="0052462A"/>
    <w:rsid w:val="00525980"/>
    <w:rsid w:val="00B82830"/>
    <w:rsid w:val="00CD5226"/>
    <w:rsid w:val="00D83044"/>
    <w:rsid w:val="00E72F1D"/>
    <w:rsid w:val="00EA40E8"/>
    <w:rsid w:val="00F15984"/>
    <w:rsid w:val="01000C74"/>
    <w:rsid w:val="037E320E"/>
    <w:rsid w:val="03CC72E8"/>
    <w:rsid w:val="03D21FD2"/>
    <w:rsid w:val="048C65E7"/>
    <w:rsid w:val="0641434B"/>
    <w:rsid w:val="06726B47"/>
    <w:rsid w:val="06E23AB3"/>
    <w:rsid w:val="0DA241D2"/>
    <w:rsid w:val="0E575C13"/>
    <w:rsid w:val="0FC9423D"/>
    <w:rsid w:val="0FEF46FC"/>
    <w:rsid w:val="132A298C"/>
    <w:rsid w:val="192A352E"/>
    <w:rsid w:val="19DC3553"/>
    <w:rsid w:val="1FBB486B"/>
    <w:rsid w:val="240F0924"/>
    <w:rsid w:val="31CB426E"/>
    <w:rsid w:val="32494863"/>
    <w:rsid w:val="33467D65"/>
    <w:rsid w:val="35B0160B"/>
    <w:rsid w:val="3862593D"/>
    <w:rsid w:val="3E312263"/>
    <w:rsid w:val="3F2A41F9"/>
    <w:rsid w:val="3F890995"/>
    <w:rsid w:val="43482915"/>
    <w:rsid w:val="44B85E6C"/>
    <w:rsid w:val="47714EA0"/>
    <w:rsid w:val="4A21709A"/>
    <w:rsid w:val="4D8F64C5"/>
    <w:rsid w:val="4EC16ABC"/>
    <w:rsid w:val="4F5839F6"/>
    <w:rsid w:val="52420357"/>
    <w:rsid w:val="54E3249D"/>
    <w:rsid w:val="5DC81C1B"/>
    <w:rsid w:val="658D32AB"/>
    <w:rsid w:val="68190023"/>
    <w:rsid w:val="684D75AC"/>
    <w:rsid w:val="685D64DE"/>
    <w:rsid w:val="6B97721A"/>
    <w:rsid w:val="6BE4292B"/>
    <w:rsid w:val="6CA95923"/>
    <w:rsid w:val="6EA43493"/>
    <w:rsid w:val="702312B7"/>
    <w:rsid w:val="727A7B45"/>
    <w:rsid w:val="748A13B6"/>
    <w:rsid w:val="74993FEE"/>
    <w:rsid w:val="754F5101"/>
    <w:rsid w:val="77282991"/>
    <w:rsid w:val="77E837A3"/>
    <w:rsid w:val="7DBD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autoRedefine/>
    <w:unhideWhenUsed/>
    <w:qFormat/>
    <w:uiPriority w:val="99"/>
    <w:rPr>
      <w:rFonts w:ascii="Calibri" w:hAnsi="Calibri"/>
    </w:rPr>
  </w:style>
  <w:style w:type="paragraph" w:styleId="3">
    <w:name w:val="Date"/>
    <w:basedOn w:val="1"/>
    <w:next w:val="1"/>
    <w:link w:val="12"/>
    <w:autoRedefine/>
    <w:qFormat/>
    <w:uiPriority w:val="0"/>
    <w:pPr>
      <w:ind w:left="100" w:leftChars="2500"/>
    </w:pPr>
  </w:style>
  <w:style w:type="paragraph" w:styleId="4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autoRedefine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1">
    <w:name w:val="Unresolved Mention"/>
    <w:basedOn w:val="8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日期 字符"/>
    <w:basedOn w:val="8"/>
    <w:link w:val="3"/>
    <w:autoRedefine/>
    <w:qFormat/>
    <w:uiPriority w:val="0"/>
    <w:rPr>
      <w:rFonts w:eastAsia="仿宋_GB2312"/>
      <w:kern w:val="2"/>
      <w:sz w:val="32"/>
      <w:szCs w:val="24"/>
    </w:rPr>
  </w:style>
  <w:style w:type="table" w:customStyle="1" w:styleId="13">
    <w:name w:val="网格型1"/>
    <w:autoRedefine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2107</Words>
  <Characters>2216</Characters>
  <Lines>7</Lines>
  <Paragraphs>2</Paragraphs>
  <TotalTime>2</TotalTime>
  <ScaleCrop>false</ScaleCrop>
  <LinksUpToDate>false</LinksUpToDate>
  <CharactersWithSpaces>2337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2023-03-03T02:51:00Z</dcterms:created>
  <dc:creator>孤狼</dc:creator>
  <cp:lastModifiedBy>隋志鹏</cp:lastModifiedBy>
  <cp:lastPrinted>2025-06-17T01:06:17Z</cp:lastPrinted>
  <dcterms:modified xsi:type="dcterms:W3CDTF">2025-06-17T01:07:30Z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F9F8193FFC1F4CB89F0135F80C6CE47B_13</vt:lpwstr>
  </property>
  <property fmtid="{D5CDD505-2E9C-101B-9397-08002B2CF9AE}" pid="4" name="KSOTemplateDocerSaveRecord">
    <vt:lpwstr>eyJoZGlkIjoiNzhhZThjNDE4MmMxYWI1ZWRlMDA3ZjkzNDUxMWY3NjYiLCJ1c2VySWQiOiI3MTAzOTAwNzcifQ==</vt:lpwstr>
  </property>
</Properties>
</file>